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Licences līgums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Nosaukums / vārds, uzvārds</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Adrese:</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ko šā līguma parakstīšanas nolūkā pārstāv pienācīgi pilnvarots pārstāvis</w:t>
      </w:r>
      <w:r>
        <w:rPr>
          <w:rStyle w:val="FootnoteReference"/>
          <w:rFonts w:ascii="Calibri" w:hAnsi="Calibri" w:cs="Arial"/>
          <w:sz w:val="22"/>
          <w:szCs w:val="22"/>
          <w:highlight w:val="yellow"/>
        </w:rPr>
        <w:footnoteReference w:id="3"/>
      </w:r>
      <w:r>
        <w:rPr>
          <w:rFonts w:ascii="Calibri" w:hAnsi="Calibri"/>
          <w:sz w:val="22"/>
          <w:szCs w:val="22"/>
          <w:highlight w:val="yellow"/>
        </w:rPr>
        <w:t xml:space="preserve"> [k-gs/k-dze]  [vārds un uzvārds, tituls /amats],</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turpmāk “</w:t>
      </w:r>
      <w:r>
        <w:rPr>
          <w:rFonts w:ascii="Calibri" w:hAnsi="Calibri"/>
          <w:b/>
          <w:sz w:val="22"/>
          <w:szCs w:val="22"/>
        </w:rPr>
        <w:t>Licenciārs</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no vienas puses, un</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 xml:space="preserve">Eiropas Savienība, ko pārstāv Eiropas Komisija, kuras juridiskā adrese ir 200, </w:t>
      </w:r>
      <w:proofErr w:type="spellStart"/>
      <w:r>
        <w:rPr>
          <w:rFonts w:ascii="Calibri" w:hAnsi="Calibri"/>
          <w:sz w:val="22"/>
          <w:szCs w:val="22"/>
        </w:rPr>
        <w:t>Rue</w:t>
      </w:r>
      <w:proofErr w:type="spellEnd"/>
      <w:r>
        <w:rPr>
          <w:rFonts w:ascii="Calibri" w:hAnsi="Calibri"/>
          <w:sz w:val="22"/>
          <w:szCs w:val="22"/>
        </w:rPr>
        <w:t xml:space="preserve"> </w:t>
      </w:r>
      <w:proofErr w:type="spellStart"/>
      <w:r>
        <w:rPr>
          <w:rFonts w:ascii="Calibri" w:hAnsi="Calibri"/>
          <w:sz w:val="22"/>
          <w:szCs w:val="22"/>
        </w:rPr>
        <w:t>de</w:t>
      </w:r>
      <w:proofErr w:type="spellEnd"/>
      <w:r>
        <w:rPr>
          <w:rFonts w:ascii="Calibri" w:hAnsi="Calibri"/>
          <w:sz w:val="22"/>
          <w:szCs w:val="22"/>
        </w:rPr>
        <w:t xml:space="preserve"> </w:t>
      </w:r>
      <w:proofErr w:type="spellStart"/>
      <w:r>
        <w:rPr>
          <w:rFonts w:ascii="Calibri" w:hAnsi="Calibri"/>
          <w:sz w:val="22"/>
          <w:szCs w:val="22"/>
        </w:rPr>
        <w:t>la</w:t>
      </w:r>
      <w:proofErr w:type="spellEnd"/>
      <w:r>
        <w:rPr>
          <w:rFonts w:ascii="Calibri" w:hAnsi="Calibri"/>
          <w:sz w:val="22"/>
          <w:szCs w:val="22"/>
        </w:rPr>
        <w:t xml:space="preserve"> </w:t>
      </w:r>
      <w:proofErr w:type="spellStart"/>
      <w:r>
        <w:rPr>
          <w:rFonts w:ascii="Calibri" w:hAnsi="Calibri"/>
          <w:sz w:val="22"/>
          <w:szCs w:val="22"/>
        </w:rPr>
        <w:t>Loi</w:t>
      </w:r>
      <w:proofErr w:type="spellEnd"/>
      <w:r>
        <w:rPr>
          <w:rFonts w:ascii="Calibri" w:hAnsi="Calibri"/>
          <w:sz w:val="22"/>
          <w:szCs w:val="22"/>
        </w:rPr>
        <w:t xml:space="preserve">, 1049 </w:t>
      </w:r>
      <w:proofErr w:type="spellStart"/>
      <w:r>
        <w:rPr>
          <w:rFonts w:ascii="Calibri" w:hAnsi="Calibri"/>
          <w:sz w:val="22"/>
          <w:szCs w:val="22"/>
        </w:rPr>
        <w:t>Bruxelles</w:t>
      </w:r>
      <w:proofErr w:type="spellEnd"/>
      <w:r>
        <w:rPr>
          <w:rFonts w:ascii="Calibri" w:hAnsi="Calibri"/>
          <w:sz w:val="22"/>
          <w:szCs w:val="22"/>
        </w:rPr>
        <w:t>, Beļģijā (turpmāk “</w:t>
      </w:r>
      <w:r>
        <w:rPr>
          <w:rFonts w:ascii="Calibri" w:hAnsi="Calibri"/>
          <w:b/>
          <w:sz w:val="22"/>
          <w:szCs w:val="22"/>
        </w:rPr>
        <w:t>Licenciāts</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no otras puses,</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kopā turpmāk “Puses”.</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Tā kā Licenciārs ir īpašnieks vai tam ir nepieciešamās juridiskās tiesības piešķirt šo licenci izmantot tālāk aprakstīto darbu (turpmāk “Darbs”), Puses vienojas šādi:</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Videomateriāla(-u) nosaukums un īss apraksts</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Videomateriāla ilgums</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Videomateriāla īpašnieks un autors (ja tie nav viena persona)</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Videomateriālā redzamo aktieru vārdi</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Radīšanas gads(-i)</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Licenciārs piešķir Licenciātam neekskluzīvu, bezatlīdzības, nododamu, ar </w:t>
      </w:r>
      <w:proofErr w:type="spellStart"/>
      <w:r>
        <w:rPr>
          <w:rFonts w:ascii="Calibri" w:hAnsi="Calibri"/>
          <w:sz w:val="22"/>
          <w:szCs w:val="22"/>
        </w:rPr>
        <w:t>apakšlicenci</w:t>
      </w:r>
      <w:proofErr w:type="spellEnd"/>
      <w:r>
        <w:rPr>
          <w:rFonts w:ascii="Calibri" w:hAnsi="Calibri"/>
          <w:sz w:val="22"/>
          <w:szCs w:val="22"/>
        </w:rPr>
        <w:t xml:space="preserve"> nododamu, visā pasaulē izmantojamu licenci Darba izmantošanai.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Tiesības izmantot Darbu galvenokārt ietver tiesības: reproducēt, glabāt, izdalīt, modificēt, publicēt, izstādīt, izplatīt, radīt atvasinātus darbus, pārraidīt, darīt sabiedrībai zināmus vai citādi darīt publiski pieejamus jebkādā formātā, nesējā un valodā, tostarp Eiropas Savienības vietnēs un oficiālajās sociālo plašsaziņas līdzekļu lapās vai trešo personu vietnēs un televīzijā.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lastRenderedPageBreak/>
        <w:t>Lai novērstu neskaidrības, Licenciāts drīkst: pievienot Darbam skaņu vai jaunus elementus (rindkopas, virsrakstus, ievadvārdus, treknrakstu, paskaidrojumus, satura rādītāju, kopsavilkumu, grafiskus elementus, subtitrus visās ES oficiālajās valodās), sagatavot prezentācijas, animācijas, piktogrammu stāstus, slaidrādes, sagatavot izvilkumus no Darba vai sadalīt to daļās un arhivēt vai iekļaut Darbu Eiropas Komisijas datubāzēs, tostarp elektroniskās datubāzēs, kas sabiedrībai ir pieejamas bez maksas, un izmantot Darbu citu Eiropas Savienības uzdevumu izpildē.</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Licenciātam ir atļauts pilnvarot savus darbiniekus un līgumslēdzējus tā vārdā izmantot iepriekš minētās Licenciāra piešķirtās tiesības. </w:t>
      </w:r>
    </w:p>
    <w:p w14:paraId="5E9C1ADB" w14:textId="3F8B4D71" w:rsidR="0063439C" w:rsidRPr="005D025C" w:rsidRDefault="00634B7D" w:rsidP="00634B7D">
      <w:pPr>
        <w:numPr>
          <w:ilvl w:val="0"/>
          <w:numId w:val="3"/>
        </w:numPr>
        <w:spacing w:after="120"/>
        <w:jc w:val="both"/>
        <w:rPr>
          <w:rFonts w:ascii="Calibri" w:hAnsi="Calibri" w:cs="Calibri"/>
          <w:sz w:val="22"/>
          <w:szCs w:val="22"/>
        </w:rPr>
      </w:pPr>
      <w:r w:rsidRPr="00634B7D">
        <w:t>Nepiemēro</w:t>
      </w:r>
      <w:r w:rsidR="0063439C">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Licenci piešķir uz autortiesību un attiecīgā gadījumā blakustiesību darbības laiku.</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Visas autortiesības un citas intelektuālā īpašuma tiesības, kas attiecas uz Darbu, paliek Licenciāra īpašumā, un Licenciāts neiegūst nekādas īpašumtiesības uz to.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Pie atvasinātiem darbiem pieder oriģināli darbi, ko radījis Licenciāts vai tā līgumslēdzēji un kuros ir izmantots Darbs. Neskarot iepriekš minēto, atvasinātie darbi pieder Licenciātam.</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Tiesības, kas Licenciātam piešķirtas ar šo līgumu, tas var izmantot ar nosacījumu, ka tas atveido šādu autortiesību aizsardzības zīmi, kas pienācīgi norāda uz Licenciāru un Darba autoru:</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[Licenciāra autortiesību aizsardzības zīme - piemērs: © Licenciārs, gads]</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17DFBBFD" w:rsidR="002951B0" w:rsidRPr="005225CE" w:rsidRDefault="00634B7D" w:rsidP="00634B7D">
      <w:pPr>
        <w:numPr>
          <w:ilvl w:val="0"/>
          <w:numId w:val="3"/>
        </w:numPr>
        <w:spacing w:after="120"/>
        <w:jc w:val="both"/>
        <w:rPr>
          <w:rFonts w:ascii="Calibri" w:hAnsi="Calibri" w:cs="Calibri"/>
          <w:sz w:val="22"/>
          <w:szCs w:val="22"/>
        </w:rPr>
      </w:pPr>
      <w:r w:rsidRPr="00634B7D">
        <w:rPr>
          <w:rFonts w:ascii="Calibri" w:hAnsi="Calibri"/>
          <w:sz w:val="22"/>
          <w:szCs w:val="22"/>
        </w:rPr>
        <w:t>Nepiemēro</w:t>
      </w:r>
      <w:bookmarkStart w:id="0" w:name="_GoBack"/>
      <w:bookmarkEnd w:id="0"/>
      <w:r w:rsidR="002951B0">
        <w:rPr>
          <w:rFonts w:ascii="Calibri" w:hAnsi="Calibri"/>
          <w:sz w:val="22"/>
          <w:szCs w:val="22"/>
        </w:rPr>
        <w:t xml:space="preserve">.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Licenciāts garantē, ka ir saņēmis visas nepieciešamās atļaujas, lai būtu tiesīgs licencēt iepriekš minētās tiesības, un visas pienācīgās atļaujas no autortiesību, blakustiesību un citu intelektuālā īpašuma tiesību turētājiem saistībā ar Darbu, kā arī — attiecīgā gadījumā — rakstiskas atļaujas no Darbā attēlotajām personām.</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Licenciārs garantē, ka ar šo līgumu Licenciātam licencēto intelektuālā īpašuma tiesību izmantošana nepārkāpj un nepārkāps nevienas trešās personas tiesības. Sevišķi, bet ne tikai, Licenciārs garantē, ka Darbs nepārkāpj trešo personu autortiesības, blakustiesības vai attēlu izmantošanas tiesības.</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Licenciārs apņemas Licenciātu pasargāt, aizsargāt un atbrīvot no atbildības par prasībām, prasījumiem vai darbībām pret Licenciātu, kā arī visām izmaksām vai izdevumiem, tostarp tiesvedības izmaksām, kas saistītas ar tiesas iestāžu lēmumiem un procesiem par saistībām, kuras izriet no to intelektuālā īpašuma tiesību izmantošanas, kuras licencētas ar šo līgumu (t. i., gadījumā, kad kāda trešā persona ceļ prasību pret Eiropas Komisiju par Darba izmantošanu).</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Ar šo Licenciārs piekrīt tā </w:t>
      </w:r>
      <w:proofErr w:type="spellStart"/>
      <w:r>
        <w:rPr>
          <w:rFonts w:ascii="Calibri" w:hAnsi="Calibri"/>
          <w:sz w:val="22"/>
          <w:szCs w:val="22"/>
        </w:rPr>
        <w:t>persondatu</w:t>
      </w:r>
      <w:proofErr w:type="spellEnd"/>
      <w:r>
        <w:rPr>
          <w:rFonts w:ascii="Calibri" w:hAnsi="Calibri"/>
          <w:sz w:val="22"/>
          <w:szCs w:val="22"/>
        </w:rPr>
        <w:t xml:space="preserve"> apstrādei, ciktāl tā nepieciešama iepriekšminētajiem nolūkiem. Licenciāts garantē </w:t>
      </w:r>
      <w:proofErr w:type="spellStart"/>
      <w:r>
        <w:rPr>
          <w:rFonts w:ascii="Calibri" w:hAnsi="Calibri"/>
          <w:sz w:val="22"/>
          <w:szCs w:val="22"/>
        </w:rPr>
        <w:t>persondatu</w:t>
      </w:r>
      <w:proofErr w:type="spellEnd"/>
      <w:r>
        <w:rPr>
          <w:rFonts w:ascii="Calibri" w:hAnsi="Calibri"/>
          <w:sz w:val="22"/>
          <w:szCs w:val="22"/>
        </w:rPr>
        <w:t xml:space="preserve"> apstrādi atbilstoši Regulas (EK) Nr. 2018/1725 noteikumiem. Licenciāts var datus arhivēt.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Kā datu subjektam Licenciāram ir tiesības piekļūt saviem </w:t>
      </w:r>
      <w:proofErr w:type="spellStart"/>
      <w:r>
        <w:rPr>
          <w:rFonts w:ascii="Calibri" w:hAnsi="Calibri"/>
          <w:sz w:val="22"/>
          <w:szCs w:val="22"/>
        </w:rPr>
        <w:t>persondatiem</w:t>
      </w:r>
      <w:proofErr w:type="spellEnd"/>
      <w:r>
        <w:rPr>
          <w:rFonts w:ascii="Calibri" w:hAnsi="Calibri"/>
          <w:sz w:val="22"/>
          <w:szCs w:val="22"/>
        </w:rPr>
        <w:t xml:space="preserve">, saņemt informāciju par datu apstrādes esamību un apjomu, labot nepareizus </w:t>
      </w:r>
      <w:proofErr w:type="spellStart"/>
      <w:r>
        <w:rPr>
          <w:rFonts w:ascii="Calibri" w:hAnsi="Calibri"/>
          <w:sz w:val="22"/>
          <w:szCs w:val="22"/>
        </w:rPr>
        <w:t>persondatus</w:t>
      </w:r>
      <w:proofErr w:type="spellEnd"/>
      <w:r>
        <w:rPr>
          <w:rFonts w:ascii="Calibri" w:hAnsi="Calibri"/>
          <w:sz w:val="22"/>
          <w:szCs w:val="22"/>
        </w:rPr>
        <w:t xml:space="preserve">. Lai īstenotu šīs tiesības, Licenciārs var sazināties ar: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[aizpildīt datus par attiecīgo personu, kam adresēt jautājumus].</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Ar šo līgumu piešķirto tiesību izmantošanu reglamentē un interpretē saskaņā ar Eiropas Savienības tiesību aktiem, ko vajadzības gadījumā papildina Beļģijas materiālo tiesību normas. Ja ādu strīdu, pretrunu vai prasību, kas izriet no šā līguma priekšmeta vai ir ar to saistīta, Licenciārs un Licenciāts nevar atrisināt ar izlīgumu, to nodod izskatīšanai Briseles tiesās.</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Licenciāra vārdā:</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Vieta un datums:</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Paraksts:</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[K-gs/k-dze] [Vārds un uzvārds]:</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[Amats / tituls (attiecīgā gadījumā)]</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634B7D">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Juridiskās personas nosaukums vai fiziskās personas vārds un uzvārds.</w:t>
      </w:r>
    </w:p>
  </w:footnote>
  <w:footnote w:id="3">
    <w:p w14:paraId="740128A0" w14:textId="77777777" w:rsidR="002F65FB" w:rsidRPr="00187ACF" w:rsidRDefault="002F65FB" w:rsidP="002F65FB">
      <w:pPr>
        <w:pStyle w:val="FootnoteText"/>
        <w:rPr>
          <w:sz w:val="18"/>
          <w:szCs w:val="16"/>
        </w:rPr>
      </w:pPr>
      <w:r>
        <w:rPr>
          <w:sz w:val="18"/>
          <w:szCs w:val="16"/>
        </w:rPr>
        <w:footnoteRef/>
      </w:r>
      <w:r>
        <w:t xml:space="preserve"> Tikai juridiskām personām.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4B7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v-LV"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lv-LV"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19EFF-C4C3-435E-8324-999ABECC0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621</Words>
  <Characters>4182</Characters>
  <Application>Microsoft Office Word</Application>
  <DocSecurity>0</DocSecurity>
  <Lines>83</Lines>
  <Paragraphs>39</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4764</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3</cp:revision>
  <cp:lastPrinted>2013-02-14T11:21:00Z</cp:lastPrinted>
  <dcterms:created xsi:type="dcterms:W3CDTF">2020-07-27T16:36:00Z</dcterms:created>
  <dcterms:modified xsi:type="dcterms:W3CDTF">2020-09-14T13:34:00Z</dcterms:modified>
</cp:coreProperties>
</file>